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6D4B4E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Звукоизоляция напольного покрытия от ударных шумов "</w:t>
      </w:r>
      <w:proofErr w:type="spellStart"/>
      <w:r w:rsidRPr="006D4B4E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"</w:t>
      </w:r>
    </w:p>
    <w:p w:rsidR="006D4B4E" w:rsidRPr="006D4B4E" w:rsidRDefault="006D4B4E" w:rsidP="006D4B4E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bdr w:val="none" w:sz="0" w:space="0" w:color="auto" w:frame="1"/>
          <w:lang w:eastAsia="ru-RU"/>
        </w:rPr>
        <w:t>Задача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Произвести звукоизоляцию пола от ударных шумов на бетонном, деревянном основании, с дополнительным созданием высокой степени утепления и 100% гидроизоляционного слоя, под укладку любого финишного материала.</w:t>
      </w:r>
    </w:p>
    <w:p w:rsidR="006D4B4E" w:rsidRPr="006D4B4E" w:rsidRDefault="006D4B4E" w:rsidP="006D4B4E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bdr w:val="none" w:sz="0" w:space="0" w:color="auto" w:frame="1"/>
          <w:lang w:eastAsia="ru-RU"/>
        </w:rPr>
        <w:t>Описание</w:t>
      </w:r>
    </w:p>
    <w:p w:rsidR="006D4B4E" w:rsidRPr="006D4B4E" w:rsidRDefault="006D4B4E" w:rsidP="006D4B4E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Панель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идеально подойдет для решения проблемы со звукоизоляцией пола, т.к. показатели ее поглощения ударных шумов составляет </w:t>
      </w:r>
      <w:r w:rsidRPr="006D4B4E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60 </w:t>
      </w:r>
      <w:proofErr w:type="spellStart"/>
      <w:r w:rsidRPr="006D4B4E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dB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что является очень значительным показателем, при толщине всего 14 мм.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100% гидроизоляционные свойства панели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дают Вам возможность использовать ее также в качестве гидроизоляции во влажных зонах и зонах СПА. Панель производится двух вариантов толщин 14 мм и 24 мм, размеры стандартные 2500 х 600 мм, форма кромки – четверть, преимущество данной формы стыка является, перекрытие прохождения шумов и прохождение влаги при протекании или скоплении воды на панели. </w:t>
      </w:r>
      <w:proofErr w:type="gram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Так как панель является 100% гидроизоляционной, она не имеет линейного расширения, поэтому расхождение швов и образование трещин на финишной материале исключено.</w:t>
      </w:r>
      <w:proofErr w:type="gramEnd"/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Панель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24 мм имеет не только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звуко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 гидроизоляционные свойства, но и так же является значительным утеплителем внутри помещения, 20 мм XPS достаточно, чтобы сравнить по теплоизоляции с 370 мм кирпичной кладки, 250 мм дерево и 270 мм ячеистый бетон. Поэтому панель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24 мм идеально совместит и утепление пола.</w:t>
      </w: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br/>
        <w:t xml:space="preserve">За счет нанесения </w:t>
      </w:r>
      <w:proofErr w:type="gram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полимер-цементного</w:t>
      </w:r>
      <w:proofErr w:type="gram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состава с высокой степенью адгезии, основание панели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полностью готово под укладку любого финишного материала. За исключением мягких финишных материалов как ковровое покрытие или линолеум.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При монтаже на деревянный пол, с дальнейшей укладкой кафеля, так же панель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идеально подойдет в решении данной задачи.</w:t>
      </w:r>
    </w:p>
    <w:p w:rsidR="006D4B4E" w:rsidRPr="006D4B4E" w:rsidRDefault="006D4B4E" w:rsidP="006D4B4E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bdr w:val="none" w:sz="0" w:space="0" w:color="auto" w:frame="1"/>
          <w:lang w:eastAsia="ru-RU"/>
        </w:rPr>
        <w:t>Технология монтажа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proofErr w:type="gram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Панель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Антистук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поставляется готовой для установки.</w:t>
      </w:r>
      <w:proofErr w:type="gram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Закрепление панели происходит на монтажный клей на полиуретановой основе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Ильбрук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зигзагообразным способом к основанию пола и так же проклейка по стыкам панелей между собой или на плиточный клей с высокой адгезией KR Универсал, но обработка по стыкам так же происходит клеем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Ильбрук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. Помимо клеевого состава рекомендуем комбинировать с механическим закреплением на дюбель гвозди или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саморезы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через шайбу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Fix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sd-35, на одну панель 6-8 закреплений. Не использовать составы с содержанием ацетона, растворителя. Панель режется любым режущим инструментом – нож, пила, лобзик, циркулярная пила.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Рекомендации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При монтаже на ровный пол достаточно использовать клей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Ruspanel</w:t>
      </w:r>
      <w:proofErr w:type="spell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при неровном основании пола, использовать клеевой состав К</w:t>
      </w:r>
      <w:proofErr w:type="gram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R</w:t>
      </w:r>
      <w:proofErr w:type="gramEnd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Универсал для выравнивания и приклеивания панели к полу.</w:t>
      </w:r>
    </w:p>
    <w:p w:rsidR="006D4B4E" w:rsidRPr="006D4B4E" w:rsidRDefault="006D4B4E" w:rsidP="006D4B4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 xml:space="preserve">При создании дополнительно гидроизоляционного основания, рекомендуем использовать сверху по стыкам панелей и примыканию к стене, гидроизоляционную ленту </w:t>
      </w:r>
      <w:proofErr w:type="spellStart"/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Jaeger</w:t>
      </w:r>
      <w:proofErr w:type="spellEnd"/>
    </w:p>
    <w:p w:rsidR="006D4B4E" w:rsidRPr="006D4B4E" w:rsidRDefault="006D4B4E" w:rsidP="006D4B4E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bdr w:val="none" w:sz="0" w:space="0" w:color="auto" w:frame="1"/>
          <w:lang w:eastAsia="ru-RU"/>
        </w:rPr>
        <w:t>Преимущества</w:t>
      </w:r>
    </w:p>
    <w:p w:rsidR="006D4B4E" w:rsidRPr="006D4B4E" w:rsidRDefault="006D4B4E" w:rsidP="006D4B4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Высокая степень изоляции</w:t>
      </w:r>
    </w:p>
    <w:p w:rsidR="006D4B4E" w:rsidRPr="006D4B4E" w:rsidRDefault="006D4B4E" w:rsidP="006D4B4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Легкий вес</w:t>
      </w:r>
    </w:p>
    <w:p w:rsidR="006D4B4E" w:rsidRPr="006D4B4E" w:rsidRDefault="006D4B4E" w:rsidP="006D4B4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Фабричная готовность к монтажу</w:t>
      </w:r>
    </w:p>
    <w:p w:rsidR="006D4B4E" w:rsidRPr="006D4B4E" w:rsidRDefault="006D4B4E" w:rsidP="006D4B4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100% гидроизоляция</w:t>
      </w:r>
    </w:p>
    <w:p w:rsidR="006D4B4E" w:rsidRPr="006D4B4E" w:rsidRDefault="006D4B4E" w:rsidP="006D4B4E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45454"/>
          <w:sz w:val="26"/>
          <w:szCs w:val="26"/>
          <w:lang w:eastAsia="ru-RU"/>
        </w:rPr>
      </w:pPr>
      <w:r w:rsidRPr="006D4B4E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Готовность под укладку любого финишного материала</w:t>
      </w:r>
    </w:p>
    <w:p w:rsidR="00057602" w:rsidRDefault="006D4B4E" w:rsidP="006D4B4E">
      <w:r w:rsidRPr="006D4B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05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2FB"/>
    <w:multiLevelType w:val="multilevel"/>
    <w:tmpl w:val="04A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E"/>
    <w:rsid w:val="00032A7C"/>
    <w:rsid w:val="00057602"/>
    <w:rsid w:val="006D4B4E"/>
    <w:rsid w:val="00C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3</cp:revision>
  <dcterms:created xsi:type="dcterms:W3CDTF">2017-04-10T08:25:00Z</dcterms:created>
  <dcterms:modified xsi:type="dcterms:W3CDTF">2017-04-10T09:09:00Z</dcterms:modified>
</cp:coreProperties>
</file>